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899F0" w14:textId="36025E6E" w:rsidR="00A35CDC" w:rsidRPr="00DD0B29" w:rsidRDefault="000271D7" w:rsidP="004F6058">
      <w:pPr>
        <w:widowControl w:val="0"/>
        <w:tabs>
          <w:tab w:val="left" w:pos="856"/>
        </w:tabs>
        <w:autoSpaceDE w:val="0"/>
        <w:autoSpaceDN w:val="0"/>
        <w:spacing w:before="136" w:after="0" w:line="240" w:lineRule="auto"/>
        <w:jc w:val="both"/>
        <w:rPr>
          <w:rFonts w:ascii="Arial" w:hAnsi="Arial" w:cs="Arial"/>
          <w:sz w:val="24"/>
          <w:szCs w:val="24"/>
        </w:rPr>
      </w:pPr>
      <w:r w:rsidRPr="00DD3138">
        <w:rPr>
          <w:rFonts w:ascii="Arial" w:hAnsi="Arial" w:cs="Arial"/>
          <w:sz w:val="24"/>
          <w:szCs w:val="24"/>
        </w:rPr>
        <w:t xml:space="preserve">REUNIÃO </w:t>
      </w:r>
      <w:r w:rsidR="00AC4AAE">
        <w:rPr>
          <w:rFonts w:ascii="Arial" w:hAnsi="Arial" w:cs="Arial"/>
          <w:sz w:val="24"/>
          <w:szCs w:val="24"/>
        </w:rPr>
        <w:t>EXTRA</w:t>
      </w:r>
      <w:r w:rsidR="00C1132B">
        <w:rPr>
          <w:rFonts w:ascii="Arial" w:hAnsi="Arial" w:cs="Arial"/>
          <w:sz w:val="24"/>
          <w:szCs w:val="24"/>
        </w:rPr>
        <w:t>ORDINÁRIA</w:t>
      </w:r>
      <w:r w:rsidRPr="00DD3138">
        <w:rPr>
          <w:rFonts w:ascii="Arial" w:hAnsi="Arial" w:cs="Arial"/>
          <w:sz w:val="24"/>
          <w:szCs w:val="24"/>
        </w:rPr>
        <w:t xml:space="preserve"> DO CONSELHO MUNICIPAL DOS DIREITOS DA CRIANÇA E DO ADOLESCENTE – CMDCA ATA Nº </w:t>
      </w:r>
      <w:r w:rsidR="005E5539">
        <w:rPr>
          <w:rFonts w:ascii="Arial" w:hAnsi="Arial" w:cs="Arial"/>
          <w:sz w:val="24"/>
          <w:szCs w:val="24"/>
        </w:rPr>
        <w:t>28</w:t>
      </w:r>
      <w:r w:rsidR="00AC4AAE">
        <w:rPr>
          <w:rFonts w:ascii="Arial" w:hAnsi="Arial" w:cs="Arial"/>
          <w:sz w:val="24"/>
          <w:szCs w:val="24"/>
        </w:rPr>
        <w:t>2</w:t>
      </w:r>
      <w:r w:rsidR="00C478BB" w:rsidRPr="00DD3138">
        <w:rPr>
          <w:rFonts w:ascii="Arial" w:hAnsi="Arial" w:cs="Arial"/>
          <w:sz w:val="24"/>
          <w:szCs w:val="24"/>
        </w:rPr>
        <w:t xml:space="preserve"> (duzentos e </w:t>
      </w:r>
      <w:r w:rsidR="005E5539">
        <w:rPr>
          <w:rFonts w:ascii="Arial" w:hAnsi="Arial" w:cs="Arial"/>
          <w:sz w:val="24"/>
          <w:szCs w:val="24"/>
        </w:rPr>
        <w:t>oitenta</w:t>
      </w:r>
      <w:r w:rsidR="00CC594B">
        <w:rPr>
          <w:rFonts w:ascii="Arial" w:hAnsi="Arial" w:cs="Arial"/>
          <w:sz w:val="24"/>
          <w:szCs w:val="24"/>
        </w:rPr>
        <w:t xml:space="preserve"> e</w:t>
      </w:r>
      <w:r w:rsidR="00AC4AAE">
        <w:rPr>
          <w:rFonts w:ascii="Arial" w:hAnsi="Arial" w:cs="Arial"/>
          <w:sz w:val="24"/>
          <w:szCs w:val="24"/>
        </w:rPr>
        <w:t xml:space="preserve"> </w:t>
      </w:r>
      <w:r w:rsidR="00744EE8">
        <w:rPr>
          <w:rFonts w:ascii="Arial" w:hAnsi="Arial" w:cs="Arial"/>
          <w:sz w:val="24"/>
          <w:szCs w:val="24"/>
        </w:rPr>
        <w:t>dois</w:t>
      </w:r>
      <w:r w:rsidR="00744EE8" w:rsidRPr="00DD3138">
        <w:rPr>
          <w:rFonts w:ascii="Arial" w:hAnsi="Arial" w:cs="Arial"/>
          <w:sz w:val="24"/>
          <w:szCs w:val="24"/>
        </w:rPr>
        <w:t>)</w:t>
      </w:r>
      <w:r w:rsidR="00744EE8" w:rsidRPr="00744EE8">
        <w:rPr>
          <w:rFonts w:ascii="Arial" w:hAnsi="Arial" w:cs="Arial"/>
          <w:sz w:val="24"/>
          <w:szCs w:val="24"/>
        </w:rPr>
        <w:t xml:space="preserve"> Aos</w:t>
      </w:r>
      <w:r w:rsidR="00744EE8" w:rsidRPr="00744EE8">
        <w:rPr>
          <w:rFonts w:ascii="Arial" w:hAnsi="Arial" w:cs="Arial"/>
          <w:sz w:val="24"/>
          <w:szCs w:val="24"/>
        </w:rPr>
        <w:t xml:space="preserve"> </w:t>
      </w:r>
      <w:r w:rsidR="00744EE8">
        <w:rPr>
          <w:rFonts w:ascii="Arial" w:hAnsi="Arial" w:cs="Arial"/>
          <w:sz w:val="24"/>
          <w:szCs w:val="24"/>
        </w:rPr>
        <w:t>três</w:t>
      </w:r>
      <w:r w:rsidR="00744EE8" w:rsidRPr="00744EE8">
        <w:rPr>
          <w:rFonts w:ascii="Arial" w:hAnsi="Arial" w:cs="Arial"/>
          <w:sz w:val="24"/>
          <w:szCs w:val="24"/>
        </w:rPr>
        <w:t xml:space="preserve"> dias do mês de junho de 2026, às</w:t>
      </w:r>
      <w:r w:rsidR="00744EE8">
        <w:rPr>
          <w:rFonts w:ascii="Arial" w:hAnsi="Arial" w:cs="Arial"/>
          <w:sz w:val="24"/>
          <w:szCs w:val="24"/>
        </w:rPr>
        <w:t xml:space="preserve"> nove </w:t>
      </w:r>
      <w:r w:rsidR="00744EE8" w:rsidRPr="00744EE8">
        <w:rPr>
          <w:rFonts w:ascii="Arial" w:hAnsi="Arial" w:cs="Arial"/>
          <w:sz w:val="24"/>
          <w:szCs w:val="24"/>
        </w:rPr>
        <w:t>horas, realizou-se, de forma on-line, reunião extraordinária, presidida pelo Sr. Leonardo, que iniciou os trabalhos cumprimentando os presentes, agradecendo a participação de todos e justificando a realização da reunião em formato virtual em razão de estar em período de férias. Na oportunidade, deu as boas-vindas às novas conselheiras Patrícia Gazaniga e Lisandra Ferreira, desejando-lhes êxito e colocando-se à disposição para o desenvolvimento dos trabalhos do Conselho.</w:t>
      </w:r>
      <w:r w:rsidR="00744EE8">
        <w:rPr>
          <w:rFonts w:ascii="Arial" w:hAnsi="Arial" w:cs="Arial"/>
          <w:sz w:val="24"/>
          <w:szCs w:val="24"/>
        </w:rPr>
        <w:t xml:space="preserve"> </w:t>
      </w:r>
      <w:r w:rsidR="00744EE8" w:rsidRPr="00744EE8">
        <w:rPr>
          <w:rFonts w:ascii="Arial" w:hAnsi="Arial" w:cs="Arial"/>
          <w:sz w:val="24"/>
          <w:szCs w:val="24"/>
        </w:rPr>
        <w:t>Em seguid</w:t>
      </w:r>
      <w:r w:rsidR="00744EE8">
        <w:rPr>
          <w:rFonts w:ascii="Arial" w:hAnsi="Arial" w:cs="Arial"/>
          <w:sz w:val="24"/>
          <w:szCs w:val="24"/>
        </w:rPr>
        <w:t>a</w:t>
      </w:r>
      <w:r w:rsidR="00744EE8" w:rsidRPr="00744EE8">
        <w:rPr>
          <w:rFonts w:ascii="Arial" w:hAnsi="Arial" w:cs="Arial"/>
          <w:sz w:val="24"/>
          <w:szCs w:val="24"/>
        </w:rPr>
        <w:t>, passou-se à pauta principal da reunião, referente à organização da Conferência Municipal dos Direitos da Criança e do Adolescente. O presidente informou que, após reanálise dos prazos previstos nas normativas vigentes, constatou a necessidade de realização da conferência ainda no mês de junho, preferencialmente até o dia 26 de junho de 2026, em conformidade com as orientações do Conselho Estadual dos Direitos da Criança e do Adolescente. Destacou a importância da conferência como espaço democrático e participativo para discussão das políticas públicas voltadas à infância e adolescência, bem como para garantir a participação do município nas etapas estadual e nacional.</w:t>
      </w:r>
      <w:r w:rsidR="00744EE8">
        <w:rPr>
          <w:rFonts w:ascii="Arial" w:hAnsi="Arial" w:cs="Arial"/>
          <w:sz w:val="24"/>
          <w:szCs w:val="24"/>
        </w:rPr>
        <w:t xml:space="preserve"> </w:t>
      </w:r>
      <w:r w:rsidR="00744EE8" w:rsidRPr="00744EE8">
        <w:rPr>
          <w:rFonts w:ascii="Arial" w:hAnsi="Arial" w:cs="Arial"/>
          <w:sz w:val="24"/>
          <w:szCs w:val="24"/>
        </w:rPr>
        <w:t>Na sequência, apresentou a proposta de programação do evento, prevendo credenciamento e acolhimento dos participantes no período da manhã, cerimônia de abertura, painel de diagnóstico municipal, grupos de trabalho por eixos temáticos, intervalo para almoço, plenária final para apresentação e votação das propostas, eleição dos delegados e encerramento das atividades. Foram apresentados os seis eixos temáticos da conferência:</w:t>
      </w:r>
      <w:r w:rsidR="00744EE8">
        <w:rPr>
          <w:rFonts w:ascii="Arial" w:hAnsi="Arial" w:cs="Arial"/>
          <w:sz w:val="24"/>
          <w:szCs w:val="24"/>
        </w:rPr>
        <w:t xml:space="preserve"> </w:t>
      </w:r>
      <w:r w:rsidR="00744EE8" w:rsidRPr="00744EE8">
        <w:rPr>
          <w:rFonts w:ascii="Arial" w:hAnsi="Arial" w:cs="Arial"/>
          <w:sz w:val="24"/>
          <w:szCs w:val="24"/>
        </w:rPr>
        <w:t>Eixo 1: Aprimoramento do Controle Social e Fortalecimento da Participação Social</w:t>
      </w:r>
      <w:r w:rsidR="00744EE8">
        <w:rPr>
          <w:rFonts w:ascii="Arial" w:hAnsi="Arial" w:cs="Arial"/>
          <w:sz w:val="24"/>
          <w:szCs w:val="24"/>
        </w:rPr>
        <w:t xml:space="preserve"> </w:t>
      </w:r>
      <w:r w:rsidR="00744EE8" w:rsidRPr="00744EE8">
        <w:rPr>
          <w:rFonts w:ascii="Arial" w:hAnsi="Arial" w:cs="Arial"/>
          <w:sz w:val="24"/>
          <w:szCs w:val="24"/>
        </w:rPr>
        <w:t>Eixo 2: Fortalecimento dos Conselhos Tutelares</w:t>
      </w:r>
      <w:r w:rsidR="00744EE8">
        <w:rPr>
          <w:rFonts w:ascii="Arial" w:hAnsi="Arial" w:cs="Arial"/>
          <w:sz w:val="24"/>
          <w:szCs w:val="24"/>
        </w:rPr>
        <w:t xml:space="preserve"> </w:t>
      </w:r>
      <w:r w:rsidR="00744EE8" w:rsidRPr="00744EE8">
        <w:rPr>
          <w:rFonts w:ascii="Arial" w:hAnsi="Arial" w:cs="Arial"/>
          <w:sz w:val="24"/>
          <w:szCs w:val="24"/>
        </w:rPr>
        <w:t>Eixo 3: Promoção da Convivência Familiar e Comunitária</w:t>
      </w:r>
      <w:r w:rsidR="00744EE8">
        <w:rPr>
          <w:rFonts w:ascii="Arial" w:hAnsi="Arial" w:cs="Arial"/>
          <w:sz w:val="24"/>
          <w:szCs w:val="24"/>
        </w:rPr>
        <w:t xml:space="preserve"> </w:t>
      </w:r>
      <w:r w:rsidR="00744EE8" w:rsidRPr="00744EE8">
        <w:rPr>
          <w:rFonts w:ascii="Arial" w:hAnsi="Arial" w:cs="Arial"/>
          <w:sz w:val="24"/>
          <w:szCs w:val="24"/>
        </w:rPr>
        <w:t>Eixo 4: Prevenção e Enfrentamento das Violências</w:t>
      </w:r>
      <w:r w:rsidR="00744EE8">
        <w:rPr>
          <w:rFonts w:ascii="Arial" w:hAnsi="Arial" w:cs="Arial"/>
          <w:sz w:val="24"/>
          <w:szCs w:val="24"/>
        </w:rPr>
        <w:t xml:space="preserve"> </w:t>
      </w:r>
      <w:r w:rsidR="00744EE8" w:rsidRPr="00744EE8">
        <w:rPr>
          <w:rFonts w:ascii="Arial" w:hAnsi="Arial" w:cs="Arial"/>
          <w:sz w:val="24"/>
          <w:szCs w:val="24"/>
        </w:rPr>
        <w:t>Eixo 5: Prevenção e Erradicação do Trabalho Infantil e Proteção de Adolescentes no Trabalho</w:t>
      </w:r>
      <w:r w:rsidR="00744EE8">
        <w:rPr>
          <w:rFonts w:ascii="Arial" w:hAnsi="Arial" w:cs="Arial"/>
          <w:sz w:val="24"/>
          <w:szCs w:val="24"/>
        </w:rPr>
        <w:t xml:space="preserve"> </w:t>
      </w:r>
      <w:r w:rsidR="00744EE8" w:rsidRPr="00744EE8">
        <w:rPr>
          <w:rFonts w:ascii="Arial" w:hAnsi="Arial" w:cs="Arial"/>
          <w:sz w:val="24"/>
          <w:szCs w:val="24"/>
        </w:rPr>
        <w:t>Eixo 6: Aprimoramento da Execução das Medidas Socioeducativas</w:t>
      </w:r>
      <w:r w:rsidR="00744EE8">
        <w:rPr>
          <w:rFonts w:ascii="Arial" w:hAnsi="Arial" w:cs="Arial"/>
          <w:sz w:val="24"/>
          <w:szCs w:val="24"/>
        </w:rPr>
        <w:t xml:space="preserve"> </w:t>
      </w:r>
      <w:r w:rsidR="00744EE8" w:rsidRPr="00744EE8">
        <w:rPr>
          <w:rFonts w:ascii="Arial" w:hAnsi="Arial" w:cs="Arial"/>
          <w:sz w:val="24"/>
          <w:szCs w:val="24"/>
        </w:rPr>
        <w:t>O presidente informou ainda que serão encaminhados ofícios às Secretarias Municipais de Educação, Saúde e Assistência Social, bem como ao Conselho Tutelar, solicitando dados e indicadores que subsidiarão a elaboração de um diagnóstico municipal da situação da infância e adolescência. Explicou que essas informações serão utilizadas para apresentação durante a conferência e para embasar os debates e propostas elaboradas pelos grupos de trabalho.</w:t>
      </w:r>
      <w:r w:rsidR="00744EE8">
        <w:rPr>
          <w:rFonts w:ascii="Arial" w:hAnsi="Arial" w:cs="Arial"/>
          <w:sz w:val="24"/>
          <w:szCs w:val="24"/>
        </w:rPr>
        <w:t xml:space="preserve"> </w:t>
      </w:r>
      <w:r w:rsidR="00744EE8" w:rsidRPr="00744EE8">
        <w:rPr>
          <w:rFonts w:ascii="Arial" w:hAnsi="Arial" w:cs="Arial"/>
          <w:sz w:val="24"/>
          <w:szCs w:val="24"/>
        </w:rPr>
        <w:t>Durante a discussão, foi destacada a necessidade de garantir a participação mínima de 50% de crianças e adolescentes entre os participantes da conferência, conforme previsto nas normativas do Conselho Nacional dos Direitos da Criança e do Adolescente. Foram debatidas alternativas para viabilizar essa participação, especialmente por meio da mobilização de adolescentes vinculados a projetos sociais e da articulação com as escolas do município para possibilitar a liberação dos estudantes e a organização do transporte.</w:t>
      </w:r>
      <w:r w:rsidR="00744EE8">
        <w:rPr>
          <w:rFonts w:ascii="Arial" w:hAnsi="Arial" w:cs="Arial"/>
          <w:sz w:val="24"/>
          <w:szCs w:val="24"/>
        </w:rPr>
        <w:t xml:space="preserve"> O conselheiro Sérgio</w:t>
      </w:r>
      <w:r w:rsidR="00DD0B29">
        <w:rPr>
          <w:rFonts w:ascii="Arial" w:hAnsi="Arial" w:cs="Arial"/>
          <w:sz w:val="24"/>
          <w:szCs w:val="24"/>
        </w:rPr>
        <w:t xml:space="preserve"> </w:t>
      </w:r>
      <w:r w:rsidR="00744EE8" w:rsidRPr="00744EE8">
        <w:rPr>
          <w:rFonts w:ascii="Arial" w:hAnsi="Arial" w:cs="Arial"/>
          <w:sz w:val="24"/>
          <w:szCs w:val="24"/>
        </w:rPr>
        <w:t>informou a possibilidade de mobilizar adolescentes participantes de projetos sociais desenvolvidos em sua unidade, estimando a participação de aproximadamente vinte jovens, condicionada à viabilização do transporte e à comunicação prévia às instituições de ensino. Os presentes concordaram com a importância dessa mobilização para o cumprimento das exigências legais e para garantir a efetiva participação dos adolescentes nos debate</w:t>
      </w:r>
      <w:r w:rsidR="00CC594B" w:rsidRPr="00CC594B">
        <w:rPr>
          <w:rFonts w:ascii="Arial" w:hAnsi="Arial" w:cs="Arial"/>
          <w:spacing w:val="-2"/>
          <w:sz w:val="24"/>
        </w:rPr>
        <w:t>.</w:t>
      </w:r>
      <w:r w:rsidR="00CC594B">
        <w:rPr>
          <w:rFonts w:ascii="Arial" w:hAnsi="Arial" w:cs="Arial"/>
          <w:spacing w:val="-2"/>
          <w:sz w:val="24"/>
        </w:rPr>
        <w:t xml:space="preserve"> </w:t>
      </w:r>
      <w:r w:rsidR="00CC594B" w:rsidRPr="00CC594B">
        <w:rPr>
          <w:rFonts w:ascii="Arial" w:hAnsi="Arial" w:cs="Arial"/>
          <w:spacing w:val="-2"/>
          <w:sz w:val="24"/>
        </w:rPr>
        <w:t xml:space="preserve">Nada mais havendo a tratar, </w:t>
      </w:r>
      <w:r w:rsidR="00CC594B">
        <w:rPr>
          <w:rFonts w:ascii="Arial" w:hAnsi="Arial" w:cs="Arial"/>
          <w:spacing w:val="-2"/>
          <w:sz w:val="24"/>
        </w:rPr>
        <w:t xml:space="preserve">eu, Arlete </w:t>
      </w:r>
      <w:proofErr w:type="spellStart"/>
      <w:r w:rsidR="00CC594B">
        <w:rPr>
          <w:rFonts w:ascii="Arial" w:hAnsi="Arial" w:cs="Arial"/>
          <w:spacing w:val="-2"/>
          <w:sz w:val="24"/>
        </w:rPr>
        <w:t>Metka</w:t>
      </w:r>
      <w:proofErr w:type="spellEnd"/>
      <w:r w:rsidR="00CC594B">
        <w:rPr>
          <w:rFonts w:ascii="Arial" w:hAnsi="Arial" w:cs="Arial"/>
          <w:spacing w:val="-2"/>
          <w:sz w:val="24"/>
        </w:rPr>
        <w:t xml:space="preserve"> da Silva </w:t>
      </w:r>
      <w:proofErr w:type="spellStart"/>
      <w:r w:rsidR="00CC594B">
        <w:rPr>
          <w:rFonts w:ascii="Arial" w:hAnsi="Arial" w:cs="Arial"/>
          <w:spacing w:val="-2"/>
          <w:sz w:val="24"/>
        </w:rPr>
        <w:t>Schermack</w:t>
      </w:r>
      <w:proofErr w:type="spellEnd"/>
      <w:r w:rsidR="00CC594B">
        <w:rPr>
          <w:rFonts w:ascii="Arial" w:hAnsi="Arial" w:cs="Arial"/>
          <w:spacing w:val="-2"/>
          <w:sz w:val="24"/>
        </w:rPr>
        <w:t xml:space="preserve">, Lavrei a presente ata para que produza seus efeitos legais. </w:t>
      </w:r>
      <w:r w:rsidR="00C72890" w:rsidRPr="00C7289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sectPr w:rsidR="00A35CDC" w:rsidRPr="00DD0B29" w:rsidSect="009D4575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4215E"/>
    <w:multiLevelType w:val="hybridMultilevel"/>
    <w:tmpl w:val="293663A2"/>
    <w:lvl w:ilvl="0" w:tplc="CE82F9F0">
      <w:start w:val="1"/>
      <w:numFmt w:val="upperRoman"/>
      <w:lvlText w:val="%1."/>
      <w:lvlJc w:val="left"/>
      <w:pPr>
        <w:ind w:left="856" w:hanging="492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71E4A2E">
      <w:numFmt w:val="bullet"/>
      <w:lvlText w:val="•"/>
      <w:lvlJc w:val="left"/>
      <w:pPr>
        <w:ind w:left="1638" w:hanging="492"/>
      </w:pPr>
      <w:rPr>
        <w:rFonts w:hint="default"/>
        <w:lang w:val="pt-PT" w:eastAsia="en-US" w:bidi="ar-SA"/>
      </w:rPr>
    </w:lvl>
    <w:lvl w:ilvl="2" w:tplc="4B1616A0">
      <w:numFmt w:val="bullet"/>
      <w:lvlText w:val="•"/>
      <w:lvlJc w:val="left"/>
      <w:pPr>
        <w:ind w:left="2417" w:hanging="492"/>
      </w:pPr>
      <w:rPr>
        <w:rFonts w:hint="default"/>
        <w:lang w:val="pt-PT" w:eastAsia="en-US" w:bidi="ar-SA"/>
      </w:rPr>
    </w:lvl>
    <w:lvl w:ilvl="3" w:tplc="4686D520">
      <w:numFmt w:val="bullet"/>
      <w:lvlText w:val="•"/>
      <w:lvlJc w:val="left"/>
      <w:pPr>
        <w:ind w:left="3196" w:hanging="492"/>
      </w:pPr>
      <w:rPr>
        <w:rFonts w:hint="default"/>
        <w:lang w:val="pt-PT" w:eastAsia="en-US" w:bidi="ar-SA"/>
      </w:rPr>
    </w:lvl>
    <w:lvl w:ilvl="4" w:tplc="C2FCAFFA">
      <w:numFmt w:val="bullet"/>
      <w:lvlText w:val="•"/>
      <w:lvlJc w:val="left"/>
      <w:pPr>
        <w:ind w:left="3974" w:hanging="492"/>
      </w:pPr>
      <w:rPr>
        <w:rFonts w:hint="default"/>
        <w:lang w:val="pt-PT" w:eastAsia="en-US" w:bidi="ar-SA"/>
      </w:rPr>
    </w:lvl>
    <w:lvl w:ilvl="5" w:tplc="978ECC30">
      <w:numFmt w:val="bullet"/>
      <w:lvlText w:val="•"/>
      <w:lvlJc w:val="left"/>
      <w:pPr>
        <w:ind w:left="4753" w:hanging="492"/>
      </w:pPr>
      <w:rPr>
        <w:rFonts w:hint="default"/>
        <w:lang w:val="pt-PT" w:eastAsia="en-US" w:bidi="ar-SA"/>
      </w:rPr>
    </w:lvl>
    <w:lvl w:ilvl="6" w:tplc="DBC48538">
      <w:numFmt w:val="bullet"/>
      <w:lvlText w:val="•"/>
      <w:lvlJc w:val="left"/>
      <w:pPr>
        <w:ind w:left="5532" w:hanging="492"/>
      </w:pPr>
      <w:rPr>
        <w:rFonts w:hint="default"/>
        <w:lang w:val="pt-PT" w:eastAsia="en-US" w:bidi="ar-SA"/>
      </w:rPr>
    </w:lvl>
    <w:lvl w:ilvl="7" w:tplc="43187F8A">
      <w:numFmt w:val="bullet"/>
      <w:lvlText w:val="•"/>
      <w:lvlJc w:val="left"/>
      <w:pPr>
        <w:ind w:left="6311" w:hanging="492"/>
      </w:pPr>
      <w:rPr>
        <w:rFonts w:hint="default"/>
        <w:lang w:val="pt-PT" w:eastAsia="en-US" w:bidi="ar-SA"/>
      </w:rPr>
    </w:lvl>
    <w:lvl w:ilvl="8" w:tplc="39560A3A">
      <w:numFmt w:val="bullet"/>
      <w:lvlText w:val="•"/>
      <w:lvlJc w:val="left"/>
      <w:pPr>
        <w:ind w:left="7089" w:hanging="492"/>
      </w:pPr>
      <w:rPr>
        <w:rFonts w:hint="default"/>
        <w:lang w:val="pt-PT" w:eastAsia="en-US" w:bidi="ar-SA"/>
      </w:rPr>
    </w:lvl>
  </w:abstractNum>
  <w:abstractNum w:abstractNumId="1" w15:restartNumberingAfterBreak="0">
    <w:nsid w:val="409006EC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842037905">
    <w:abstractNumId w:val="1"/>
  </w:num>
  <w:num w:numId="2" w16cid:durableId="1111431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75B"/>
    <w:rsid w:val="00000097"/>
    <w:rsid w:val="000271D7"/>
    <w:rsid w:val="00052FBE"/>
    <w:rsid w:val="00087585"/>
    <w:rsid w:val="000B37A0"/>
    <w:rsid w:val="000B473B"/>
    <w:rsid w:val="000D1DD3"/>
    <w:rsid w:val="000E1A73"/>
    <w:rsid w:val="000E2576"/>
    <w:rsid w:val="000F1CEC"/>
    <w:rsid w:val="00103500"/>
    <w:rsid w:val="0011760A"/>
    <w:rsid w:val="00121455"/>
    <w:rsid w:val="001345A7"/>
    <w:rsid w:val="00134846"/>
    <w:rsid w:val="00163830"/>
    <w:rsid w:val="001800AD"/>
    <w:rsid w:val="00195F2D"/>
    <w:rsid w:val="001B301C"/>
    <w:rsid w:val="001F0462"/>
    <w:rsid w:val="001F57D4"/>
    <w:rsid w:val="00211512"/>
    <w:rsid w:val="00223F67"/>
    <w:rsid w:val="00224A38"/>
    <w:rsid w:val="00233446"/>
    <w:rsid w:val="0025341D"/>
    <w:rsid w:val="002561EC"/>
    <w:rsid w:val="00260F5B"/>
    <w:rsid w:val="002C24F3"/>
    <w:rsid w:val="002D523F"/>
    <w:rsid w:val="002F0020"/>
    <w:rsid w:val="002F0AD5"/>
    <w:rsid w:val="002F14D0"/>
    <w:rsid w:val="002F6DDA"/>
    <w:rsid w:val="00302886"/>
    <w:rsid w:val="0031081B"/>
    <w:rsid w:val="0033170B"/>
    <w:rsid w:val="00355555"/>
    <w:rsid w:val="00383753"/>
    <w:rsid w:val="00391A8B"/>
    <w:rsid w:val="003A532F"/>
    <w:rsid w:val="003E1BE2"/>
    <w:rsid w:val="003E3372"/>
    <w:rsid w:val="003E7463"/>
    <w:rsid w:val="00400539"/>
    <w:rsid w:val="00400F47"/>
    <w:rsid w:val="004062D7"/>
    <w:rsid w:val="0041246F"/>
    <w:rsid w:val="00421691"/>
    <w:rsid w:val="0047165E"/>
    <w:rsid w:val="004816AA"/>
    <w:rsid w:val="004821D9"/>
    <w:rsid w:val="004A13CC"/>
    <w:rsid w:val="004A2762"/>
    <w:rsid w:val="004B6D61"/>
    <w:rsid w:val="004C07B8"/>
    <w:rsid w:val="004C75E5"/>
    <w:rsid w:val="004D3194"/>
    <w:rsid w:val="004D4EDD"/>
    <w:rsid w:val="004E31E1"/>
    <w:rsid w:val="004E6455"/>
    <w:rsid w:val="004F6058"/>
    <w:rsid w:val="0050485C"/>
    <w:rsid w:val="00505BEE"/>
    <w:rsid w:val="00520674"/>
    <w:rsid w:val="005209DC"/>
    <w:rsid w:val="005321F9"/>
    <w:rsid w:val="00543C7C"/>
    <w:rsid w:val="00564B17"/>
    <w:rsid w:val="00566610"/>
    <w:rsid w:val="00577CDB"/>
    <w:rsid w:val="00582D8D"/>
    <w:rsid w:val="005A691A"/>
    <w:rsid w:val="005B5F7D"/>
    <w:rsid w:val="005C351E"/>
    <w:rsid w:val="005E32F0"/>
    <w:rsid w:val="005E5539"/>
    <w:rsid w:val="005E7DE7"/>
    <w:rsid w:val="006116B8"/>
    <w:rsid w:val="006138F3"/>
    <w:rsid w:val="00636A9F"/>
    <w:rsid w:val="00637250"/>
    <w:rsid w:val="006432F6"/>
    <w:rsid w:val="006465AD"/>
    <w:rsid w:val="0065129E"/>
    <w:rsid w:val="00651F1E"/>
    <w:rsid w:val="006609D9"/>
    <w:rsid w:val="00661C94"/>
    <w:rsid w:val="00665AEE"/>
    <w:rsid w:val="00671920"/>
    <w:rsid w:val="006839C6"/>
    <w:rsid w:val="006A2FF3"/>
    <w:rsid w:val="006B2D5D"/>
    <w:rsid w:val="006E37A8"/>
    <w:rsid w:val="006F1EB4"/>
    <w:rsid w:val="006F56D5"/>
    <w:rsid w:val="00721401"/>
    <w:rsid w:val="00725FB7"/>
    <w:rsid w:val="0073488D"/>
    <w:rsid w:val="00735323"/>
    <w:rsid w:val="00744EE8"/>
    <w:rsid w:val="0077487D"/>
    <w:rsid w:val="00790BE3"/>
    <w:rsid w:val="00793757"/>
    <w:rsid w:val="007B489C"/>
    <w:rsid w:val="007D0292"/>
    <w:rsid w:val="007D46A3"/>
    <w:rsid w:val="007F5E90"/>
    <w:rsid w:val="00824B89"/>
    <w:rsid w:val="00894476"/>
    <w:rsid w:val="008944B1"/>
    <w:rsid w:val="008B146C"/>
    <w:rsid w:val="008E680E"/>
    <w:rsid w:val="008F07D5"/>
    <w:rsid w:val="009001D7"/>
    <w:rsid w:val="00905F6F"/>
    <w:rsid w:val="00916BC5"/>
    <w:rsid w:val="00922DBB"/>
    <w:rsid w:val="00943E4F"/>
    <w:rsid w:val="00950A5E"/>
    <w:rsid w:val="00990D82"/>
    <w:rsid w:val="00990F1B"/>
    <w:rsid w:val="009D4575"/>
    <w:rsid w:val="009D647D"/>
    <w:rsid w:val="00A35CDC"/>
    <w:rsid w:val="00A51436"/>
    <w:rsid w:val="00A64B73"/>
    <w:rsid w:val="00A75ED8"/>
    <w:rsid w:val="00A802D1"/>
    <w:rsid w:val="00A86693"/>
    <w:rsid w:val="00A96642"/>
    <w:rsid w:val="00AA2E49"/>
    <w:rsid w:val="00AC4AAE"/>
    <w:rsid w:val="00AC6E02"/>
    <w:rsid w:val="00B01711"/>
    <w:rsid w:val="00B0453D"/>
    <w:rsid w:val="00B178FA"/>
    <w:rsid w:val="00B34A6C"/>
    <w:rsid w:val="00BB06F9"/>
    <w:rsid w:val="00BB4730"/>
    <w:rsid w:val="00BB680D"/>
    <w:rsid w:val="00BF1781"/>
    <w:rsid w:val="00C0396C"/>
    <w:rsid w:val="00C1132B"/>
    <w:rsid w:val="00C478BB"/>
    <w:rsid w:val="00C67C4B"/>
    <w:rsid w:val="00C7201F"/>
    <w:rsid w:val="00C72890"/>
    <w:rsid w:val="00CB5EA5"/>
    <w:rsid w:val="00CC0C0B"/>
    <w:rsid w:val="00CC2BC3"/>
    <w:rsid w:val="00CC38AF"/>
    <w:rsid w:val="00CC594B"/>
    <w:rsid w:val="00CC6138"/>
    <w:rsid w:val="00CE6AC2"/>
    <w:rsid w:val="00CF6327"/>
    <w:rsid w:val="00D27DD4"/>
    <w:rsid w:val="00D33F3D"/>
    <w:rsid w:val="00D557BF"/>
    <w:rsid w:val="00D9082F"/>
    <w:rsid w:val="00D91822"/>
    <w:rsid w:val="00D91CC4"/>
    <w:rsid w:val="00DB5816"/>
    <w:rsid w:val="00DB6395"/>
    <w:rsid w:val="00DC0EA5"/>
    <w:rsid w:val="00DC241D"/>
    <w:rsid w:val="00DC2CF9"/>
    <w:rsid w:val="00DC6457"/>
    <w:rsid w:val="00DC6869"/>
    <w:rsid w:val="00DD0B29"/>
    <w:rsid w:val="00DD3138"/>
    <w:rsid w:val="00E040C3"/>
    <w:rsid w:val="00E16420"/>
    <w:rsid w:val="00E171D9"/>
    <w:rsid w:val="00E50C8F"/>
    <w:rsid w:val="00E743C4"/>
    <w:rsid w:val="00E8389C"/>
    <w:rsid w:val="00EE1497"/>
    <w:rsid w:val="00EE7216"/>
    <w:rsid w:val="00F03FEB"/>
    <w:rsid w:val="00F072C6"/>
    <w:rsid w:val="00F145AF"/>
    <w:rsid w:val="00F14FAE"/>
    <w:rsid w:val="00F34C6B"/>
    <w:rsid w:val="00F66624"/>
    <w:rsid w:val="00F67FCD"/>
    <w:rsid w:val="00F7575B"/>
    <w:rsid w:val="00FA40B0"/>
    <w:rsid w:val="00FB73C5"/>
    <w:rsid w:val="00FC74C1"/>
    <w:rsid w:val="00FE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D6DD"/>
  <w15:docId w15:val="{E395A088-5351-42F9-BFA2-8C9798D5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75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F7575B"/>
  </w:style>
  <w:style w:type="paragraph" w:styleId="PargrafodaLista">
    <w:name w:val="List Paragraph"/>
    <w:basedOn w:val="Normal"/>
    <w:uiPriority w:val="1"/>
    <w:qFormat/>
    <w:rsid w:val="00943E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289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8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1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24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88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6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4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3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52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9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90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56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467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5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641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4399246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807930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04092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7642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9336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475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516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29660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5907023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304031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18990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9114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579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2025-06-05T18:11:00Z</cp:lastPrinted>
  <dcterms:created xsi:type="dcterms:W3CDTF">2026-02-12T18:08:00Z</dcterms:created>
  <dcterms:modified xsi:type="dcterms:W3CDTF">2026-06-11T12:01:00Z</dcterms:modified>
</cp:coreProperties>
</file>