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CE48" w14:textId="3089D6D8" w:rsidR="001856BD" w:rsidRPr="00F516FF" w:rsidRDefault="0029783C" w:rsidP="000B022B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REUNIAO </w:t>
      </w:r>
      <w:r w:rsidR="00F516FF">
        <w:rPr>
          <w:rFonts w:ascii="Arial" w:hAnsi="Arial" w:cs="Arial"/>
          <w:b/>
          <w:bCs/>
          <w:sz w:val="24"/>
          <w:szCs w:val="24"/>
        </w:rPr>
        <w:t>ETRA</w:t>
      </w:r>
      <w:r>
        <w:rPr>
          <w:rFonts w:ascii="Arial" w:hAnsi="Arial" w:cs="Arial"/>
          <w:b/>
          <w:bCs/>
          <w:sz w:val="24"/>
          <w:szCs w:val="24"/>
        </w:rPr>
        <w:t>ORDIN</w:t>
      </w:r>
      <w:r w:rsidR="00F516FF">
        <w:rPr>
          <w:rFonts w:ascii="Arial" w:hAnsi="Arial" w:cs="Arial"/>
          <w:b/>
          <w:bCs/>
          <w:sz w:val="24"/>
          <w:szCs w:val="24"/>
        </w:rPr>
        <w:t>Á</w:t>
      </w:r>
      <w:r>
        <w:rPr>
          <w:rFonts w:ascii="Arial" w:hAnsi="Arial" w:cs="Arial"/>
          <w:b/>
          <w:bCs/>
          <w:sz w:val="24"/>
          <w:szCs w:val="24"/>
        </w:rPr>
        <w:t>RIA DO CONSELHO MUNICIPAL DO</w:t>
      </w:r>
      <w:r w:rsidR="005D523C">
        <w:rPr>
          <w:rFonts w:ascii="Arial" w:hAnsi="Arial" w:cs="Arial"/>
          <w:b/>
          <w:bCs/>
          <w:sz w:val="24"/>
          <w:szCs w:val="24"/>
        </w:rPr>
        <w:t>S DIREITOS A PESSOA</w:t>
      </w:r>
      <w:r>
        <w:rPr>
          <w:rFonts w:ascii="Arial" w:hAnsi="Arial" w:cs="Arial"/>
          <w:b/>
          <w:bCs/>
          <w:sz w:val="24"/>
          <w:szCs w:val="24"/>
        </w:rPr>
        <w:t xml:space="preserve"> IDOS</w:t>
      </w:r>
      <w:r w:rsidR="005D523C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 –</w:t>
      </w:r>
      <w:r w:rsidR="00B76CA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CM</w:t>
      </w:r>
      <w:r w:rsidR="005D523C">
        <w:rPr>
          <w:rFonts w:ascii="Arial" w:hAnsi="Arial" w:cs="Arial"/>
          <w:b/>
          <w:bCs/>
          <w:sz w:val="24"/>
          <w:szCs w:val="24"/>
        </w:rPr>
        <w:t>DP</w:t>
      </w:r>
      <w:r>
        <w:rPr>
          <w:rFonts w:ascii="Arial" w:hAnsi="Arial" w:cs="Arial"/>
          <w:b/>
          <w:bCs/>
          <w:sz w:val="24"/>
          <w:szCs w:val="24"/>
        </w:rPr>
        <w:t xml:space="preserve">I </w:t>
      </w:r>
      <w:r w:rsidR="00B71F98">
        <w:rPr>
          <w:rFonts w:ascii="Arial" w:hAnsi="Arial" w:cs="Arial"/>
          <w:b/>
          <w:bCs/>
          <w:sz w:val="24"/>
          <w:szCs w:val="24"/>
        </w:rPr>
        <w:t>(ATA Nº 1</w:t>
      </w:r>
      <w:r w:rsidR="00D921B2">
        <w:rPr>
          <w:rFonts w:ascii="Arial" w:hAnsi="Arial" w:cs="Arial"/>
          <w:b/>
          <w:bCs/>
          <w:sz w:val="24"/>
          <w:szCs w:val="24"/>
        </w:rPr>
        <w:t>8</w:t>
      </w:r>
      <w:r w:rsidR="00B71F98">
        <w:rPr>
          <w:rFonts w:ascii="Arial" w:hAnsi="Arial" w:cs="Arial"/>
          <w:b/>
          <w:bCs/>
          <w:sz w:val="24"/>
          <w:szCs w:val="24"/>
        </w:rPr>
        <w:t xml:space="preserve"> (</w:t>
      </w:r>
      <w:r w:rsidR="00D921B2">
        <w:rPr>
          <w:rFonts w:ascii="Arial" w:hAnsi="Arial" w:cs="Arial"/>
          <w:b/>
          <w:bCs/>
          <w:sz w:val="24"/>
          <w:szCs w:val="24"/>
        </w:rPr>
        <w:t>DEZOITO</w:t>
      </w:r>
      <w:r w:rsidR="00B71F98">
        <w:rPr>
          <w:rFonts w:ascii="Arial" w:hAnsi="Arial" w:cs="Arial"/>
          <w:b/>
          <w:bCs/>
          <w:sz w:val="24"/>
          <w:szCs w:val="24"/>
        </w:rPr>
        <w:t xml:space="preserve">) </w:t>
      </w:r>
      <w:r w:rsidR="00B71F98" w:rsidRPr="001760BF">
        <w:rPr>
          <w:rFonts w:ascii="Arial" w:hAnsi="Arial" w:cs="Arial"/>
          <w:sz w:val="24"/>
          <w:szCs w:val="24"/>
        </w:rPr>
        <w:t>aos</w:t>
      </w:r>
      <w:r w:rsidRPr="001760BF">
        <w:rPr>
          <w:rFonts w:ascii="Arial" w:hAnsi="Arial" w:cs="Arial"/>
          <w:sz w:val="24"/>
          <w:szCs w:val="24"/>
        </w:rPr>
        <w:t xml:space="preserve"> </w:t>
      </w:r>
      <w:r w:rsidR="00D921B2">
        <w:rPr>
          <w:rFonts w:ascii="Arial" w:hAnsi="Arial" w:cs="Arial"/>
          <w:sz w:val="24"/>
          <w:szCs w:val="24"/>
        </w:rPr>
        <w:t>três</w:t>
      </w:r>
      <w:r>
        <w:rPr>
          <w:rFonts w:ascii="Arial" w:hAnsi="Arial" w:cs="Arial"/>
          <w:sz w:val="24"/>
          <w:szCs w:val="24"/>
        </w:rPr>
        <w:t xml:space="preserve"> dias, </w:t>
      </w:r>
      <w:r w:rsidRPr="001760BF">
        <w:rPr>
          <w:rFonts w:ascii="Arial" w:hAnsi="Arial" w:cs="Arial"/>
          <w:sz w:val="24"/>
          <w:szCs w:val="24"/>
        </w:rPr>
        <w:t xml:space="preserve">do mês de </w:t>
      </w:r>
      <w:r w:rsidR="00D921B2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 xml:space="preserve">do ano de dois mil e vinte e seis, as quatorze </w:t>
      </w:r>
      <w:r w:rsidRPr="001760BF">
        <w:rPr>
          <w:rFonts w:ascii="Arial" w:hAnsi="Arial" w:cs="Arial"/>
          <w:sz w:val="24"/>
          <w:szCs w:val="24"/>
        </w:rPr>
        <w:t>horas,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sito Avenida </w:t>
      </w:r>
      <w:r w:rsidR="00D921B2">
        <w:rPr>
          <w:rFonts w:ascii="Arial" w:hAnsi="Arial" w:cs="Arial"/>
          <w:sz w:val="24"/>
          <w:szCs w:val="24"/>
        </w:rPr>
        <w:t>Rigesa</w:t>
      </w:r>
      <w:r w:rsidR="00B76C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nº </w:t>
      </w:r>
      <w:r w:rsidR="00D921B2">
        <w:rPr>
          <w:rFonts w:ascii="Arial" w:hAnsi="Arial" w:cs="Arial"/>
          <w:sz w:val="24"/>
          <w:szCs w:val="24"/>
        </w:rPr>
        <w:t>240</w:t>
      </w:r>
      <w:r w:rsidR="00B76C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</w:t>
      </w:r>
      <w:r w:rsidR="00B76CA0">
        <w:rPr>
          <w:rFonts w:ascii="Arial" w:hAnsi="Arial" w:cs="Arial"/>
          <w:sz w:val="24"/>
          <w:szCs w:val="24"/>
        </w:rPr>
        <w:t xml:space="preserve">sala de reuniões da </w:t>
      </w:r>
      <w:r w:rsidR="00D921B2">
        <w:rPr>
          <w:rFonts w:ascii="Arial" w:hAnsi="Arial" w:cs="Arial"/>
          <w:sz w:val="24"/>
          <w:szCs w:val="24"/>
        </w:rPr>
        <w:t xml:space="preserve">Secretaria </w:t>
      </w:r>
      <w:r w:rsidR="00B76CA0">
        <w:rPr>
          <w:rFonts w:ascii="Arial" w:hAnsi="Arial" w:cs="Arial"/>
          <w:sz w:val="24"/>
          <w:szCs w:val="24"/>
        </w:rPr>
        <w:t>Municipal</w:t>
      </w:r>
      <w:r>
        <w:rPr>
          <w:rFonts w:ascii="Arial" w:hAnsi="Arial" w:cs="Arial"/>
          <w:sz w:val="24"/>
          <w:szCs w:val="24"/>
        </w:rPr>
        <w:t xml:space="preserve"> </w:t>
      </w:r>
      <w:r w:rsidR="00D921B2">
        <w:rPr>
          <w:rFonts w:ascii="Arial" w:hAnsi="Arial" w:cs="Arial"/>
          <w:sz w:val="24"/>
          <w:szCs w:val="24"/>
        </w:rPr>
        <w:t xml:space="preserve">de Assistência Social </w:t>
      </w:r>
      <w:r>
        <w:rPr>
          <w:rFonts w:ascii="Arial" w:hAnsi="Arial" w:cs="Arial"/>
          <w:sz w:val="24"/>
          <w:szCs w:val="24"/>
        </w:rPr>
        <w:t>de</w:t>
      </w:r>
      <w:r w:rsidRPr="00797CF5">
        <w:rPr>
          <w:rFonts w:ascii="Arial" w:hAnsi="Arial" w:cs="Arial"/>
          <w:sz w:val="24"/>
          <w:szCs w:val="24"/>
        </w:rPr>
        <w:t xml:space="preserve"> Três Barras/SC, foi realizada a reunião </w:t>
      </w:r>
      <w:r w:rsidR="00D921B2">
        <w:rPr>
          <w:rFonts w:ascii="Arial" w:hAnsi="Arial" w:cs="Arial"/>
          <w:sz w:val="24"/>
          <w:szCs w:val="24"/>
        </w:rPr>
        <w:t>Extrao</w:t>
      </w:r>
      <w:r w:rsidRPr="00797CF5">
        <w:rPr>
          <w:rFonts w:ascii="Arial" w:hAnsi="Arial" w:cs="Arial"/>
          <w:sz w:val="24"/>
          <w:szCs w:val="24"/>
        </w:rPr>
        <w:t>rdinária do Conselho Munici</w:t>
      </w:r>
      <w:r>
        <w:rPr>
          <w:rFonts w:ascii="Arial" w:hAnsi="Arial" w:cs="Arial"/>
          <w:sz w:val="24"/>
          <w:szCs w:val="24"/>
        </w:rPr>
        <w:t>pal do Idoso</w:t>
      </w:r>
      <w:r w:rsidRPr="00C47A38">
        <w:rPr>
          <w:rFonts w:ascii="Arial" w:hAnsi="Arial" w:cs="Arial"/>
          <w:sz w:val="24"/>
          <w:szCs w:val="24"/>
        </w:rPr>
        <w:t xml:space="preserve"> A lista de presença encontra-se em anexo para referência. A pauta da reunião foi composta pelos seguintes itens:</w:t>
      </w:r>
      <w:r w:rsidR="00B76CA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 xml:space="preserve">1. </w:t>
      </w:r>
      <w:r w:rsidR="00D921B2">
        <w:rPr>
          <w:rFonts w:ascii="Arial" w:eastAsia="Times New Roman" w:hAnsi="Arial" w:cs="Arial"/>
          <w:sz w:val="24"/>
          <w:szCs w:val="24"/>
          <w:lang w:eastAsia="pt-BR"/>
        </w:rPr>
        <w:t>Organização das ações alusivas ao junho violeta, campanha de conscientização e enfrentamento a violência contra pessoa idosa. O presidente agradeceu a presença de todos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 xml:space="preserve">Inicialmente, foi discutida a elaboração de material informativo para distribuição durante a ação. Deliberou-se pela confecção de panfletos próprios do Conselho, utilizando como base informações disponibilizadas pelo Estado, porém adaptadas à realidade do município. Ficou definido que o material será impresso em frente e verso, contendo mensagem objetiva sobre o combate à violência contra a pessoa idosa, orientações sobre denúncia, divulgação do Disque 100 </w:t>
      </w:r>
      <w:r w:rsidR="00F516FF" w:rsidRPr="00116D00">
        <w:rPr>
          <w:rFonts w:ascii="Arial" w:eastAsia="Times New Roman" w:hAnsi="Arial" w:cs="Arial"/>
          <w:sz w:val="24"/>
          <w:szCs w:val="24"/>
          <w:lang w:eastAsia="pt-BR"/>
        </w:rPr>
        <w:t>e disque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 xml:space="preserve"> 181, além dos principais tipos de violência praticados contra a pessoa idosa.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>Foi sugerida a impressão de aproximadamente 300 unidades dos panfletos, com possibilidade de busca de apoio e patrocínio para custeio do material gráfico.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 xml:space="preserve">Quanto à ação de panfletagem, definiu-se sua realização no dia 15 de junho, data alusiva ao Dia Nacional de Conscientização da Violência contra a Pessoa Idosa. A atividade ocorrerá em dois períodos, das 9h às 10h 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em frente a </w:t>
      </w:r>
      <w:r w:rsidR="00F516FF" w:rsidRPr="00F516FF">
        <w:rPr>
          <w:rFonts w:ascii="Arial" w:eastAsia="Times New Roman" w:hAnsi="Arial" w:cs="Arial"/>
          <w:sz w:val="24"/>
          <w:szCs w:val="24"/>
          <w:lang w:eastAsia="pt-BR"/>
        </w:rPr>
        <w:t xml:space="preserve">Em frente à EEB Frei Menandro </w:t>
      </w:r>
      <w:proofErr w:type="spellStart"/>
      <w:r w:rsidR="00F516FF" w:rsidRPr="00F516FF">
        <w:rPr>
          <w:rFonts w:ascii="Arial" w:eastAsia="Times New Roman" w:hAnsi="Arial" w:cs="Arial"/>
          <w:sz w:val="24"/>
          <w:szCs w:val="24"/>
          <w:lang w:eastAsia="pt-BR"/>
        </w:rPr>
        <w:t>Kamps</w:t>
      </w:r>
      <w:proofErr w:type="spellEnd"/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>e das 14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>:30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>h às 15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>:30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>h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 em frente à Loja LK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>, pontos estratégicos do município, visando ampla divulgação da campanha.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>Deliberou-se pela expedição de ofícios à Polícia Militar, solicitando apoio para sinalização e segurança da ação, bem como às emissoras de rádio locais, visando divulgação do evento. Também foi sugerido convite ao Corpo de Bombeiros, Defesa Civil, Exército Brasileiro, Secretaria Municipal de Saúde e demais instituições parceiras para participação e apoio à campanha.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>Foi ressaltada a importância da divulgação da ação nas redes sociais da Prefeitura Municipal, nos meios de comunicação locais e junto aos grupos da terceira idade, buscando ampliar o alcance da campanha.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>Por fim, foi destacada a necessidade de, nos próximos anos, incluir no planejamento anual recursos destinados à aquisição de camisetas, banners, faixas e demais materiais permanentes para utilização nas campanhas de conscientização promovidas pelo Conselho.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tratar, foi encerrada a discussão referente à organização da panfletagem do </w:t>
      </w:r>
      <w:proofErr w:type="gramStart"/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>Junho</w:t>
      </w:r>
      <w:proofErr w:type="gramEnd"/>
      <w:r w:rsidR="00116D00" w:rsidRPr="00116D00">
        <w:rPr>
          <w:rFonts w:ascii="Arial" w:eastAsia="Times New Roman" w:hAnsi="Arial" w:cs="Arial"/>
          <w:sz w:val="24"/>
          <w:szCs w:val="24"/>
          <w:lang w:eastAsia="pt-BR"/>
        </w:rPr>
        <w:t xml:space="preserve"> Violeta.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 Nada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516FF" w:rsidRPr="00C63AAB">
        <w:rPr>
          <w:rFonts w:ascii="Arial" w:eastAsia="Times New Roman" w:hAnsi="Arial" w:cs="Arial"/>
          <w:sz w:val="24"/>
          <w:szCs w:val="24"/>
          <w:lang w:eastAsia="pt-BR"/>
        </w:rPr>
        <w:t>mai</w:t>
      </w:r>
      <w:r w:rsidR="00F516FF">
        <w:rPr>
          <w:rFonts w:ascii="Arial" w:eastAsia="Times New Roman" w:hAnsi="Arial" w:cs="Arial"/>
          <w:sz w:val="24"/>
          <w:szCs w:val="24"/>
          <w:lang w:eastAsia="pt-BR"/>
        </w:rPr>
        <w:t xml:space="preserve">s </w:t>
      </w:r>
      <w:r w:rsidR="00CF2C95">
        <w:rPr>
          <w:rFonts w:ascii="Arial" w:hAnsi="Arial" w:cs="Arial"/>
          <w:sz w:val="24"/>
          <w:szCs w:val="24"/>
        </w:rPr>
        <w:t xml:space="preserve">havendo a tratar </w:t>
      </w:r>
      <w:r w:rsidR="00CF2C95" w:rsidRPr="00BA38AB">
        <w:rPr>
          <w:rFonts w:ascii="Arial" w:hAnsi="Arial" w:cs="Arial"/>
          <w:sz w:val="24"/>
          <w:szCs w:val="24"/>
        </w:rPr>
        <w:t xml:space="preserve">eu </w:t>
      </w:r>
      <w:r w:rsidR="00C63AAB">
        <w:rPr>
          <w:rFonts w:ascii="Arial" w:hAnsi="Arial" w:cs="Arial"/>
          <w:sz w:val="24"/>
          <w:szCs w:val="24"/>
        </w:rPr>
        <w:t xml:space="preserve">Arlete </w:t>
      </w:r>
      <w:proofErr w:type="spellStart"/>
      <w:r w:rsidR="00C63AAB">
        <w:rPr>
          <w:rFonts w:ascii="Arial" w:hAnsi="Arial" w:cs="Arial"/>
          <w:sz w:val="24"/>
          <w:szCs w:val="24"/>
        </w:rPr>
        <w:t>Metka</w:t>
      </w:r>
      <w:proofErr w:type="spellEnd"/>
      <w:r w:rsidR="00C63AAB">
        <w:rPr>
          <w:rFonts w:ascii="Arial" w:hAnsi="Arial" w:cs="Arial"/>
          <w:sz w:val="24"/>
          <w:szCs w:val="24"/>
        </w:rPr>
        <w:t xml:space="preserve"> da Silva </w:t>
      </w:r>
      <w:proofErr w:type="spellStart"/>
      <w:r w:rsidR="00C63AAB">
        <w:rPr>
          <w:rFonts w:ascii="Arial" w:hAnsi="Arial" w:cs="Arial"/>
          <w:sz w:val="24"/>
          <w:szCs w:val="24"/>
        </w:rPr>
        <w:t>Schermack</w:t>
      </w:r>
      <w:proofErr w:type="spellEnd"/>
      <w:r w:rsidR="00C63AAB">
        <w:rPr>
          <w:rFonts w:ascii="Arial" w:hAnsi="Arial" w:cs="Arial"/>
          <w:sz w:val="24"/>
          <w:szCs w:val="24"/>
        </w:rPr>
        <w:t xml:space="preserve"> </w:t>
      </w:r>
      <w:r w:rsidR="00CF2C95" w:rsidRPr="00BA38AB">
        <w:rPr>
          <w:rFonts w:ascii="Arial" w:hAnsi="Arial" w:cs="Arial"/>
          <w:sz w:val="24"/>
          <w:szCs w:val="24"/>
        </w:rPr>
        <w:t>lavrei a presente ata para que produza seus efeitos legais</w:t>
      </w:r>
      <w:r w:rsidR="00CF2C95">
        <w:rPr>
          <w:rFonts w:ascii="Arial" w:hAnsi="Arial" w:cs="Arial"/>
          <w:sz w:val="24"/>
          <w:szCs w:val="24"/>
        </w:rPr>
        <w:t>.</w:t>
      </w:r>
    </w:p>
    <w:sectPr w:rsidR="001856BD" w:rsidRPr="00F516F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832B8" w14:textId="77777777" w:rsidR="00541F43" w:rsidRDefault="00541F43" w:rsidP="003A1EC2">
      <w:pPr>
        <w:spacing w:after="0" w:line="240" w:lineRule="auto"/>
      </w:pPr>
      <w:r>
        <w:separator/>
      </w:r>
    </w:p>
  </w:endnote>
  <w:endnote w:type="continuationSeparator" w:id="0">
    <w:p w14:paraId="15DE5CB4" w14:textId="77777777" w:rsidR="00541F43" w:rsidRDefault="00541F43" w:rsidP="003A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3ECCB" w14:textId="77777777" w:rsidR="00541F43" w:rsidRDefault="00541F43" w:rsidP="003A1EC2">
      <w:pPr>
        <w:spacing w:after="0" w:line="240" w:lineRule="auto"/>
      </w:pPr>
      <w:r>
        <w:separator/>
      </w:r>
    </w:p>
  </w:footnote>
  <w:footnote w:type="continuationSeparator" w:id="0">
    <w:p w14:paraId="73A1D28C" w14:textId="77777777" w:rsidR="00541F43" w:rsidRDefault="00541F43" w:rsidP="003A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9F7D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C0CDF6" wp14:editId="0EAA3814">
              <wp:simplePos x="0" y="0"/>
              <wp:positionH relativeFrom="page">
                <wp:posOffset>-28575</wp:posOffset>
              </wp:positionH>
              <wp:positionV relativeFrom="paragraph">
                <wp:posOffset>-459740</wp:posOffset>
              </wp:positionV>
              <wp:extent cx="7562850" cy="733425"/>
              <wp:effectExtent l="0" t="0" r="19050" b="47625"/>
              <wp:wrapNone/>
              <wp:docPr id="514583326" name="Fluxograma: Entrada Manu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562850" cy="733425"/>
                      </a:xfrm>
                      <a:prstGeom prst="flowChartManualInpu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D7FC7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Fluxograma: Entrada Manual 6" o:spid="_x0000_s1026" type="#_x0000_t118" style="position:absolute;margin-left:-2.25pt;margin-top:-36.2pt;width:595.5pt;height:57.7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" fillcolor="#2e74b5 [2404]" strokecolor="#1f4d78 [1604]" strokeweight="1pt">
              <w10:wrap anchorx="page"/>
            </v:shape>
          </w:pict>
        </mc:Fallback>
      </mc:AlternateContent>
    </w:r>
  </w:p>
  <w:p w14:paraId="00832BD2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3360559" wp14:editId="3A77F602">
              <wp:simplePos x="0" y="0"/>
              <wp:positionH relativeFrom="margin">
                <wp:posOffset>1778635</wp:posOffset>
              </wp:positionH>
              <wp:positionV relativeFrom="paragraph">
                <wp:posOffset>8255</wp:posOffset>
              </wp:positionV>
              <wp:extent cx="4010025" cy="1476375"/>
              <wp:effectExtent l="0" t="0" r="9525" b="9525"/>
              <wp:wrapSquare wrapText="bothSides"/>
              <wp:docPr id="837162366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1476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58DFB8" w14:textId="77777777" w:rsidR="003A1EC2" w:rsidRDefault="003A1EC2" w:rsidP="003A1EC2">
                          <w:pPr>
                            <w:pStyle w:val="Cabealho"/>
                            <w:jc w:val="center"/>
                            <w:rPr>
                              <w:b/>
                              <w:u w:val="single"/>
                            </w:rPr>
                          </w:pPr>
                        </w:p>
                        <w:p w14:paraId="758B46EB" w14:textId="77777777" w:rsidR="003A1EC2" w:rsidRDefault="003A1EC2" w:rsidP="003A1EC2">
                          <w:pPr>
                            <w:pStyle w:val="Cabealho"/>
                            <w:jc w:val="center"/>
                            <w:rPr>
                              <w:b/>
                              <w:u w:val="single"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CONSELHO MUNICIPAL DOS DIREITOS DA PESSOA IDOSA - CMDPI</w:t>
                          </w:r>
                        </w:p>
                        <w:p w14:paraId="7B2CA499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Criado pela Lei Municipal n.º 2.951, de 15 de março de 2011.</w:t>
                          </w:r>
                        </w:p>
                        <w:p w14:paraId="7AB36BE7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Endereço: Av. Rigesa, nº 240 – Centro – CEP:  89.490-000</w:t>
                          </w:r>
                        </w:p>
                        <w:p w14:paraId="503F7387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Três Barras - Santa Catarina</w:t>
                          </w:r>
                        </w:p>
                        <w:p w14:paraId="2D3FF090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 xml:space="preserve">Telefone: (47) 3623-1451- (47) 3623-5292 </w:t>
                          </w:r>
                        </w:p>
                        <w:p w14:paraId="08FC9B15" w14:textId="77777777" w:rsidR="003A1EC2" w:rsidRPr="004B7AA1" w:rsidRDefault="003A1EC2" w:rsidP="003A1EC2">
                          <w:pPr>
                            <w:pStyle w:val="Cabealho"/>
                            <w:jc w:val="center"/>
                            <w:rPr>
                              <w:lang w:val="en-US"/>
                            </w:rPr>
                          </w:pPr>
                          <w:proofErr w:type="spellStart"/>
                          <w:r w:rsidRPr="004B7AA1">
                            <w:rPr>
                              <w:lang w:val="en-US"/>
                            </w:rPr>
                            <w:t>Whatsapp</w:t>
                          </w:r>
                          <w:proofErr w:type="spellEnd"/>
                          <w:r w:rsidRPr="004B7AA1">
                            <w:rPr>
                              <w:lang w:val="en-US"/>
                            </w:rPr>
                            <w:t>: (47) 99281-2164</w:t>
                          </w:r>
                        </w:p>
                        <w:p w14:paraId="5DD63524" w14:textId="77777777" w:rsidR="003A1EC2" w:rsidRPr="004B7AA1" w:rsidRDefault="003A1EC2" w:rsidP="003A1EC2">
                          <w:pPr>
                            <w:pStyle w:val="Cabealho"/>
                            <w:jc w:val="center"/>
                            <w:rPr>
                              <w:lang w:val="en-US"/>
                            </w:rPr>
                          </w:pPr>
                          <w:r w:rsidRPr="004B7AA1">
                            <w:rPr>
                              <w:lang w:val="en-US"/>
                            </w:rPr>
                            <w:t xml:space="preserve">E-mail: </w:t>
                          </w:r>
                          <w:hyperlink r:id="rId1" w:history="1">
                            <w:r w:rsidRPr="004B7AA1">
                              <w:rPr>
                                <w:rStyle w:val="Hyperlink"/>
                                <w:lang w:val="en-US"/>
                              </w:rPr>
                              <w:t>conselhossocial@tresbarras.sc.gov.br</w:t>
                            </w:r>
                          </w:hyperlink>
                        </w:p>
                        <w:p w14:paraId="7DC18EF9" w14:textId="77777777" w:rsidR="003A1EC2" w:rsidRPr="004B7AA1" w:rsidRDefault="003A1EC2" w:rsidP="003A1EC2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360559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140.05pt;margin-top:.65pt;width:315.75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" stroked="f">
              <v:textbox>
                <w:txbxContent>
                  <w:p w14:paraId="1D58DFB8" w14:textId="77777777" w:rsidR="003A1EC2" w:rsidRDefault="003A1EC2" w:rsidP="003A1EC2">
                    <w:pPr>
                      <w:pStyle w:val="Cabealho"/>
                      <w:jc w:val="center"/>
                      <w:rPr>
                        <w:b/>
                        <w:u w:val="single"/>
                      </w:rPr>
                    </w:pPr>
                  </w:p>
                  <w:p w14:paraId="758B46EB" w14:textId="77777777" w:rsidR="003A1EC2" w:rsidRDefault="003A1EC2" w:rsidP="003A1EC2">
                    <w:pPr>
                      <w:pStyle w:val="Cabealho"/>
                      <w:jc w:val="center"/>
                      <w:rPr>
                        <w:b/>
                        <w:u w:val="single"/>
                      </w:rPr>
                    </w:pPr>
                    <w:r>
                      <w:rPr>
                        <w:b/>
                        <w:u w:val="single"/>
                      </w:rPr>
                      <w:t>CONSELHO MUNICIPAL DOS DIREITOS DA PESSOA IDOSA - CMDPI</w:t>
                    </w:r>
                  </w:p>
                  <w:p w14:paraId="7B2CA499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Criado pela Lei Municipal n.º 2.951, de 15 de março de 2011.</w:t>
                    </w:r>
                  </w:p>
                  <w:p w14:paraId="7AB36BE7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Endereço: Av. Rigesa, nº 240 – Centro – CEP:  89.490-000</w:t>
                    </w:r>
                  </w:p>
                  <w:p w14:paraId="503F7387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Três Barras - Santa Catarina</w:t>
                    </w:r>
                  </w:p>
                  <w:p w14:paraId="2D3FF090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 xml:space="preserve">Telefone: (47) 3623-1451- (47) 3623-5292 </w:t>
                    </w:r>
                  </w:p>
                  <w:p w14:paraId="08FC9B15" w14:textId="77777777" w:rsidR="003A1EC2" w:rsidRPr="004B7AA1" w:rsidRDefault="003A1EC2" w:rsidP="003A1EC2">
                    <w:pPr>
                      <w:pStyle w:val="Cabealho"/>
                      <w:jc w:val="center"/>
                      <w:rPr>
                        <w:lang w:val="en-US"/>
                      </w:rPr>
                    </w:pPr>
                    <w:proofErr w:type="spellStart"/>
                    <w:r w:rsidRPr="004B7AA1">
                      <w:rPr>
                        <w:lang w:val="en-US"/>
                      </w:rPr>
                      <w:t>Whatsapp</w:t>
                    </w:r>
                    <w:proofErr w:type="spellEnd"/>
                    <w:r w:rsidRPr="004B7AA1">
                      <w:rPr>
                        <w:lang w:val="en-US"/>
                      </w:rPr>
                      <w:t>: (47) 99281-2164</w:t>
                    </w:r>
                  </w:p>
                  <w:p w14:paraId="5DD63524" w14:textId="77777777" w:rsidR="003A1EC2" w:rsidRPr="004B7AA1" w:rsidRDefault="003A1EC2" w:rsidP="003A1EC2">
                    <w:pPr>
                      <w:pStyle w:val="Cabealho"/>
                      <w:jc w:val="center"/>
                      <w:rPr>
                        <w:lang w:val="en-US"/>
                      </w:rPr>
                    </w:pPr>
                    <w:r w:rsidRPr="004B7AA1">
                      <w:rPr>
                        <w:lang w:val="en-US"/>
                      </w:rPr>
                      <w:t xml:space="preserve">E-mail: </w:t>
                    </w:r>
                    <w:hyperlink r:id="rId2" w:history="1">
                      <w:r w:rsidRPr="004B7AA1">
                        <w:rPr>
                          <w:rStyle w:val="Hyperlink"/>
                          <w:lang w:val="en-US"/>
                        </w:rPr>
                        <w:t>conselhossocial@tresbarras.sc.gov.br</w:t>
                      </w:r>
                    </w:hyperlink>
                  </w:p>
                  <w:p w14:paraId="7DC18EF9" w14:textId="77777777" w:rsidR="003A1EC2" w:rsidRPr="004B7AA1" w:rsidRDefault="003A1EC2" w:rsidP="003A1EC2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334CD9D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w:drawing>
        <wp:inline distT="0" distB="0" distL="0" distR="0" wp14:anchorId="272579ED" wp14:editId="63C352B6">
          <wp:extent cx="1384300" cy="1333500"/>
          <wp:effectExtent l="0" t="0" r="6350" b="0"/>
          <wp:docPr id="14498943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474C97" w14:textId="77777777" w:rsidR="003A1EC2" w:rsidRDefault="003A1E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1B8D"/>
    <w:multiLevelType w:val="multilevel"/>
    <w:tmpl w:val="60DC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342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83C"/>
    <w:rsid w:val="000B022B"/>
    <w:rsid w:val="00105369"/>
    <w:rsid w:val="00116D00"/>
    <w:rsid w:val="001856BD"/>
    <w:rsid w:val="001B06C6"/>
    <w:rsid w:val="0026148B"/>
    <w:rsid w:val="0029783C"/>
    <w:rsid w:val="002D59AE"/>
    <w:rsid w:val="002F7B02"/>
    <w:rsid w:val="003A1EC2"/>
    <w:rsid w:val="003D570C"/>
    <w:rsid w:val="00486784"/>
    <w:rsid w:val="00541F43"/>
    <w:rsid w:val="005D523C"/>
    <w:rsid w:val="00671B04"/>
    <w:rsid w:val="0077487F"/>
    <w:rsid w:val="007C29C5"/>
    <w:rsid w:val="007C3780"/>
    <w:rsid w:val="00814DE7"/>
    <w:rsid w:val="008667A2"/>
    <w:rsid w:val="0088730C"/>
    <w:rsid w:val="00B71F98"/>
    <w:rsid w:val="00B76CA0"/>
    <w:rsid w:val="00B92389"/>
    <w:rsid w:val="00C63AAB"/>
    <w:rsid w:val="00CF2C95"/>
    <w:rsid w:val="00D921B2"/>
    <w:rsid w:val="00E06BA7"/>
    <w:rsid w:val="00F516FF"/>
    <w:rsid w:val="00F8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5747"/>
  <w15:chartTrackingRefBased/>
  <w15:docId w15:val="{9B54348C-074F-4079-9BD3-D8B28958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83C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9783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A1E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1EC2"/>
  </w:style>
  <w:style w:type="paragraph" w:styleId="Rodap">
    <w:name w:val="footer"/>
    <w:basedOn w:val="Normal"/>
    <w:link w:val="RodapChar"/>
    <w:uiPriority w:val="99"/>
    <w:unhideWhenUsed/>
    <w:rsid w:val="003A1E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1EC2"/>
  </w:style>
  <w:style w:type="character" w:styleId="Hyperlink">
    <w:name w:val="Hyperlink"/>
    <w:basedOn w:val="Fontepargpadro"/>
    <w:uiPriority w:val="99"/>
    <w:unhideWhenUsed/>
    <w:rsid w:val="003A1E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2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conselhossocial@tresbarras.sc.gov.br" TargetMode="External"/><Relationship Id="rId1" Type="http://schemas.openxmlformats.org/officeDocument/2006/relationships/hyperlink" Target="mailto:conselhossocial@tresbarras.sc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4029</TotalTime>
  <Pages>1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12</cp:revision>
  <dcterms:created xsi:type="dcterms:W3CDTF">2026-02-19T17:07:00Z</dcterms:created>
  <dcterms:modified xsi:type="dcterms:W3CDTF">2026-06-08T12:52:00Z</dcterms:modified>
</cp:coreProperties>
</file>